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70C0" w14:textId="77777777" w:rsidR="001F6551" w:rsidRPr="00E8375A" w:rsidRDefault="001F6551" w:rsidP="001F6551">
      <w:pPr>
        <w:rPr>
          <w:rFonts w:ascii="Arial" w:hAnsi="Arial" w:cs="Arial"/>
          <w:b/>
          <w:bCs/>
          <w:sz w:val="18"/>
          <w:szCs w:val="18"/>
          <w:lang w:val="nl-NL"/>
        </w:rPr>
      </w:pPr>
      <w:r w:rsidRPr="00E8375A">
        <w:rPr>
          <w:rFonts w:ascii="Arial" w:hAnsi="Arial" w:cs="Arial"/>
          <w:b/>
          <w:bCs/>
          <w:sz w:val="18"/>
          <w:szCs w:val="18"/>
          <w:lang w:val="nl-NL"/>
        </w:rPr>
        <w:t>De beloning van onze medewerkers</w:t>
      </w:r>
    </w:p>
    <w:p w14:paraId="1FA54D32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In onze dienstverlening staan de belangen van onze klanten centraal. Dit vindt onder</w:t>
      </w:r>
    </w:p>
    <w:p w14:paraId="238F29AB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meer zijn uitwerking in de wijze waarop wij onze medewerkers belonen.</w:t>
      </w:r>
    </w:p>
    <w:p w14:paraId="463E48EE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Wij zorgen ervoor dat onze medewerkers niet worden geprikkeld door de beloning tot het</w:t>
      </w:r>
    </w:p>
    <w:p w14:paraId="5E80BB0F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onzorgvuldig behandelen van klanten. Het beloningsbeleid is zodanig ingericht dat het</w:t>
      </w:r>
    </w:p>
    <w:p w14:paraId="0B951E2C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bijdraagt aan het bevorderen, aantrekken en behouden van de juiste medewerkers.</w:t>
      </w:r>
    </w:p>
    <w:p w14:paraId="72B32ACA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De hoogte van de beloning (salaris en andere arbeidsvoorwaarden) van onze</w:t>
      </w:r>
    </w:p>
    <w:p w14:paraId="5E7D790C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medewerkers is niet afhankelijk van de hoeveelheid of de soort financiële producten die</w:t>
      </w:r>
    </w:p>
    <w:p w14:paraId="0E99B055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hij of zij adviseert.</w:t>
      </w:r>
    </w:p>
    <w:p w14:paraId="390E60BB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Daarom bestaat de beloning van onze medewerkers uitsluitend uit een vast salaris. Deze</w:t>
      </w:r>
    </w:p>
    <w:p w14:paraId="77A1B415" w14:textId="77777777" w:rsidR="001F655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zijn marktconform. Een eventuele verhoging van het vaste salaris is evenmin afhankelijk</w:t>
      </w:r>
    </w:p>
    <w:p w14:paraId="680F0D48" w14:textId="118674C8" w:rsidR="00692AC1" w:rsidRPr="00E8375A" w:rsidRDefault="001F6551" w:rsidP="001F6551">
      <w:pPr>
        <w:rPr>
          <w:rFonts w:ascii="Arial" w:hAnsi="Arial" w:cs="Arial"/>
          <w:sz w:val="18"/>
          <w:szCs w:val="18"/>
          <w:lang w:val="nl-NL"/>
        </w:rPr>
      </w:pPr>
      <w:r w:rsidRPr="00E8375A">
        <w:rPr>
          <w:rFonts w:ascii="Arial" w:hAnsi="Arial" w:cs="Arial"/>
          <w:sz w:val="18"/>
          <w:szCs w:val="18"/>
          <w:lang w:val="nl-NL"/>
        </w:rPr>
        <w:t>van de hoeveelheid of de soort geadviseerde financiële producten</w:t>
      </w:r>
    </w:p>
    <w:sectPr w:rsidR="00692AC1" w:rsidRPr="00E83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51"/>
    <w:rsid w:val="001F6551"/>
    <w:rsid w:val="00692AC1"/>
    <w:rsid w:val="00E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0992"/>
  <w15:chartTrackingRefBased/>
  <w15:docId w15:val="{92B280DF-AC39-4608-9FDB-D0A6C60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Stijnen</dc:creator>
  <cp:keywords/>
  <dc:description/>
  <cp:lastModifiedBy>Gladys Stijnen</cp:lastModifiedBy>
  <cp:revision>2</cp:revision>
  <dcterms:created xsi:type="dcterms:W3CDTF">2022-07-14T12:49:00Z</dcterms:created>
  <dcterms:modified xsi:type="dcterms:W3CDTF">2022-07-14T12:55:00Z</dcterms:modified>
</cp:coreProperties>
</file>